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8025F" w14:textId="77777777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Form 3CEAA</w:t>
      </w:r>
    </w:p>
    <w:p w14:paraId="35EFCA5B" w14:textId="24F8AC61" w:rsidR="009E2605" w:rsidRPr="00F425AD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The </w:t>
      </w: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Report to be furnish</w:t>
      </w: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ed</w:t>
      </w: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 under sub-section (4) of section 92D of the Income Tax Act, 1961 read with rule 10DA of Income Tax Rules, 1962</w:t>
      </w: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.</w:t>
      </w:r>
    </w:p>
    <w:p w14:paraId="72F9D123" w14:textId="47144DCE" w:rsidR="009E2605" w:rsidRPr="00F425AD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Parts of the form:</w:t>
      </w:r>
    </w:p>
    <w:p w14:paraId="70F9AB87" w14:textId="0BD00529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There are two parts of form </w:t>
      </w:r>
    </w:p>
    <w:p w14:paraId="7B167E48" w14:textId="50F68445" w:rsidR="009E2605" w:rsidRPr="00F425AD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Part A</w:t>
      </w: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 : For every entity having international transaction during the year.</w:t>
      </w:r>
    </w:p>
    <w:p w14:paraId="6F54736E" w14:textId="628C296B" w:rsidR="009E2605" w:rsidRPr="00F425AD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A) </w:t>
      </w: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Consolidated group revenue is more th</w:t>
      </w: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a</w:t>
      </w: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n Rs. 5,000 Millions.</w:t>
      </w:r>
    </w:p>
    <w:p w14:paraId="1C3D3072" w14:textId="15DD36CE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</w:p>
    <w:p w14:paraId="3BEE50A8" w14:textId="361DCAA2" w:rsidR="009E2605" w:rsidRPr="00F425AD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Part B</w:t>
      </w: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 : For an Entity having a</w:t>
      </w: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n</w:t>
      </w: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 international transaction and fulfilling two conditions:</w:t>
      </w:r>
    </w:p>
    <w:p w14:paraId="761D1F32" w14:textId="4C6A8A10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B) (</w:t>
      </w:r>
      <w:proofErr w:type="spellStart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i</w:t>
      </w:r>
      <w:proofErr w:type="spellEnd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) Value of international transactions exceed Rs. 500 millions.</w:t>
      </w:r>
    </w:p>
    <w:p w14:paraId="5642B23B" w14:textId="77777777" w:rsidR="009E2605" w:rsidRPr="009E2605" w:rsidRDefault="009E2605" w:rsidP="009E2605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OR</w:t>
      </w:r>
    </w:p>
    <w:p w14:paraId="57BC5F05" w14:textId="50DFB1D9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(ii) Value of sale, transfer, lease or use of intangible property is more</w:t>
      </w:r>
      <w:r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 </w:t>
      </w:r>
      <w:proofErr w:type="spellStart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then</w:t>
      </w:r>
      <w:proofErr w:type="spellEnd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`100 Millions.</w:t>
      </w:r>
    </w:p>
    <w:p w14:paraId="709617A2" w14:textId="7C6818AC" w:rsidR="009E2605" w:rsidRPr="009E2605" w:rsidRDefault="00B3230A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F425AD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F</w:t>
      </w:r>
      <w:r w:rsidR="009E2605"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 xml:space="preserve">orm 3CEAA furnished </w:t>
      </w:r>
      <w:r w:rsidRPr="00F425AD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to Whom?</w:t>
      </w:r>
    </w:p>
    <w:p w14:paraId="4915935E" w14:textId="77777777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Both Part A and Part B are furnished to “Director General of Income Tax (Risk Assessment)” {DGIT(RA)}</w:t>
      </w:r>
    </w:p>
    <w:p w14:paraId="5BC35E2E" w14:textId="1F15EF8D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Cut</w:t>
      </w:r>
      <w:r w:rsidR="00B3230A" w:rsidRPr="00F425AD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-</w:t>
      </w: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off date to file Form 3CEAA</w:t>
      </w:r>
      <w:r w:rsidR="00B3230A" w:rsidRPr="00F425AD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:</w:t>
      </w:r>
    </w:p>
    <w:p w14:paraId="4B975806" w14:textId="550CA140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Report in form 3CEAA shall be furnished to DGIT(RA) on or before the due date for furnishing the return of income as specified in section 139(1).</w:t>
      </w:r>
    </w:p>
    <w:p w14:paraId="58D01325" w14:textId="77777777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Information required in form 3CEAA at the time of filling</w:t>
      </w:r>
    </w:p>
    <w:p w14:paraId="417B6109" w14:textId="77777777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Information required in form 3CEAA (Part A):</w:t>
      </w:r>
    </w:p>
    <w:p w14:paraId="35467401" w14:textId="77777777" w:rsidR="009E2605" w:rsidRPr="009E2605" w:rsidRDefault="009E2605" w:rsidP="009E2605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Name, address and PAN of </w:t>
      </w:r>
      <w:proofErr w:type="spellStart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assessee</w:t>
      </w:r>
      <w:proofErr w:type="spellEnd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.</w:t>
      </w:r>
    </w:p>
    <w:p w14:paraId="6ADD2D1E" w14:textId="77777777" w:rsidR="009E2605" w:rsidRPr="009E2605" w:rsidRDefault="009E2605" w:rsidP="009E2605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Name and address of International group of which </w:t>
      </w:r>
      <w:proofErr w:type="spellStart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assessee</w:t>
      </w:r>
      <w:proofErr w:type="spellEnd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 is a constituent entity.</w:t>
      </w:r>
    </w:p>
    <w:p w14:paraId="4218C12C" w14:textId="77777777" w:rsidR="009E2605" w:rsidRPr="009E2605" w:rsidRDefault="009E2605" w:rsidP="009E2605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Accounting year for which report is being submitted.</w:t>
      </w:r>
    </w:p>
    <w:p w14:paraId="4AB796C4" w14:textId="77777777" w:rsidR="009E2605" w:rsidRPr="009E2605" w:rsidRDefault="009E2605" w:rsidP="009E2605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Number of constituent entities of the international group operating in India.</w:t>
      </w:r>
    </w:p>
    <w:p w14:paraId="001FB89F" w14:textId="75F671BE" w:rsidR="009E2605" w:rsidRPr="00F425AD" w:rsidRDefault="009E2605" w:rsidP="009E2605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Name, address and PAN of all other constituents entities operating in India.</w:t>
      </w:r>
    </w:p>
    <w:p w14:paraId="0A768E19" w14:textId="77777777" w:rsidR="00C349A8" w:rsidRPr="009E2605" w:rsidRDefault="00C349A8" w:rsidP="009E2605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</w:p>
    <w:p w14:paraId="5BFA4FF3" w14:textId="77777777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b/>
          <w:bCs/>
          <w:color w:val="475055"/>
          <w:sz w:val="28"/>
          <w:szCs w:val="28"/>
          <w:lang w:eastAsia="en-GB"/>
        </w:rPr>
        <w:t>Information required in form 3CEAA (Part B):</w:t>
      </w:r>
    </w:p>
    <w:p w14:paraId="2CDA1338" w14:textId="77777777" w:rsidR="009E2605" w:rsidRPr="009E2605" w:rsidRDefault="009E2605" w:rsidP="009E2605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List (name and address) of all entities of the international group.</w:t>
      </w:r>
    </w:p>
    <w:p w14:paraId="45200976" w14:textId="77777777" w:rsidR="009E2605" w:rsidRPr="009E2605" w:rsidRDefault="009E2605" w:rsidP="009E2605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Chart of ownership structure of all entities of international group.</w:t>
      </w:r>
    </w:p>
    <w:p w14:paraId="7917BD98" w14:textId="77777777" w:rsidR="009E2605" w:rsidRPr="009E2605" w:rsidRDefault="009E2605" w:rsidP="009E2605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lastRenderedPageBreak/>
        <w:t>Nature and profit drivers of businesses.</w:t>
      </w:r>
    </w:p>
    <w:p w14:paraId="1ED1663C" w14:textId="77777777" w:rsidR="009E2605" w:rsidRPr="009E2605" w:rsidRDefault="009E2605" w:rsidP="009E2605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Description of supply chain for largest five product or services of the international group in the term of revenue, and other product or service having more </w:t>
      </w:r>
      <w:proofErr w:type="spellStart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then</w:t>
      </w:r>
      <w:proofErr w:type="spellEnd"/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 5% of the consolidated group revenue.</w:t>
      </w:r>
    </w:p>
    <w:p w14:paraId="624BC291" w14:textId="53EB8D45" w:rsidR="009E2605" w:rsidRPr="009E2605" w:rsidRDefault="009E2605" w:rsidP="009E2605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A list and brief description of important service arrangement made amo</w:t>
      </w:r>
      <w:r w:rsidR="00E97455" w:rsidRPr="00F425AD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ng</w:t>
      </w: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 xml:space="preserve"> members of the international group except R&amp;D services.</w:t>
      </w:r>
    </w:p>
    <w:p w14:paraId="0F742C6A" w14:textId="77777777" w:rsidR="009E2605" w:rsidRPr="009E2605" w:rsidRDefault="009E2605" w:rsidP="009E2605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TP Policy for transactions made between members entities of group.</w:t>
      </w:r>
    </w:p>
    <w:p w14:paraId="76D89C05" w14:textId="77777777" w:rsidR="009E2605" w:rsidRPr="009E2605" w:rsidRDefault="009E2605" w:rsidP="009E2605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List of major geographical markets of international group.</w:t>
      </w:r>
    </w:p>
    <w:p w14:paraId="6EE670E3" w14:textId="77777777" w:rsidR="009E2605" w:rsidRPr="009E2605" w:rsidRDefault="009E2605" w:rsidP="009E2605">
      <w:pPr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List of Functions, assets and risk analysis of the constituent entities of group which contribute more then 10% of revenue or assets or profit of group.</w:t>
      </w:r>
    </w:p>
    <w:p w14:paraId="1985A516" w14:textId="77777777" w:rsidR="009E2605" w:rsidRPr="009E2605" w:rsidRDefault="009E2605" w:rsidP="009E2605">
      <w:pPr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Description of important business restructuring, acquisitions and divestments transactions.</w:t>
      </w:r>
    </w:p>
    <w:p w14:paraId="371AF0C5" w14:textId="77777777" w:rsidR="009E2605" w:rsidRPr="009E2605" w:rsidRDefault="009E2605" w:rsidP="009E2605">
      <w:pPr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Description of the overall strategy of the international group for development, ownership and exploration of intangible asset including location of principal R&amp;D facilities and their management.</w:t>
      </w:r>
    </w:p>
    <w:p w14:paraId="1F937CC0" w14:textId="77777777" w:rsidR="009E2605" w:rsidRPr="009E2605" w:rsidRDefault="009E2605" w:rsidP="009E2605">
      <w:pPr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List of all entities and address which engaged in development and management of intangible property.</w:t>
      </w:r>
    </w:p>
    <w:p w14:paraId="78259AA7" w14:textId="77777777" w:rsidR="009E2605" w:rsidRPr="009E2605" w:rsidRDefault="009E2605" w:rsidP="009E2605">
      <w:pPr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List of all intangible property of group, ownership entity and their address.</w:t>
      </w:r>
    </w:p>
    <w:p w14:paraId="55AAEEC1" w14:textId="77777777" w:rsidR="009E2605" w:rsidRPr="009E2605" w:rsidRDefault="009E2605" w:rsidP="009E2605">
      <w:pPr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List and brief description of important agreement among members of group. Description of TP Policy of group related to R&amp;D and intangible property.</w:t>
      </w:r>
    </w:p>
    <w:p w14:paraId="19964625" w14:textId="0E976E8E" w:rsidR="009E2605" w:rsidRPr="00F425AD" w:rsidRDefault="009E2605" w:rsidP="009E2605">
      <w:pPr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Details of transactions of transfer of intangible property among members of group-</w:t>
      </w:r>
    </w:p>
    <w:p w14:paraId="1D4A6D62" w14:textId="77777777" w:rsidR="009E2605" w:rsidRPr="009E2605" w:rsidRDefault="009E2605" w:rsidP="009E2605">
      <w:pPr>
        <w:shd w:val="clear" w:color="auto" w:fill="FFFFFF"/>
        <w:ind w:left="72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</w:p>
    <w:p w14:paraId="350DBFBA" w14:textId="77777777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1. Name of Buying and selling entity.</w:t>
      </w:r>
    </w:p>
    <w:p w14:paraId="6B810494" w14:textId="77777777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2. Compensation paid for such transfer.</w:t>
      </w:r>
    </w:p>
    <w:p w14:paraId="4F99A2F1" w14:textId="77777777" w:rsidR="009E2605" w:rsidRPr="009E2605" w:rsidRDefault="009E2605" w:rsidP="009E2605">
      <w:pPr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Detail description of the financial arrangements of group including name and address of top 10 unrelated lenders.</w:t>
      </w:r>
    </w:p>
    <w:p w14:paraId="540CD715" w14:textId="77777777" w:rsidR="009E2605" w:rsidRPr="009E2605" w:rsidRDefault="009E2605" w:rsidP="009E2605">
      <w:pPr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Name and address of group entities that provide financial functions.</w:t>
      </w:r>
    </w:p>
    <w:p w14:paraId="0BA4312D" w14:textId="77777777" w:rsidR="009E2605" w:rsidRPr="009E2605" w:rsidRDefault="009E2605" w:rsidP="009E2605">
      <w:pPr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Detail of TP policy of group for financial arrangement among group entities.</w:t>
      </w:r>
    </w:p>
    <w:p w14:paraId="34FF3815" w14:textId="77777777" w:rsidR="009E2605" w:rsidRPr="009E2605" w:rsidRDefault="009E2605" w:rsidP="009E2605">
      <w:pPr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  <w:r w:rsidRPr="009E2605">
        <w:rPr>
          <w:rFonts w:ascii="Arial" w:eastAsia="Times New Roman" w:hAnsi="Arial" w:cs="Arial"/>
          <w:color w:val="475055"/>
          <w:sz w:val="28"/>
          <w:szCs w:val="28"/>
          <w:lang w:eastAsia="en-GB"/>
        </w:rPr>
        <w:t>Copy of consolidated financial statement of group.</w:t>
      </w:r>
    </w:p>
    <w:p w14:paraId="6A295D42" w14:textId="77777777" w:rsidR="009E2605" w:rsidRPr="009E2605" w:rsidRDefault="009E2605" w:rsidP="009E260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75055"/>
          <w:sz w:val="28"/>
          <w:szCs w:val="28"/>
          <w:lang w:eastAsia="en-GB"/>
        </w:rPr>
      </w:pPr>
    </w:p>
    <w:p w14:paraId="409907CF" w14:textId="77777777" w:rsidR="009E2605" w:rsidRPr="009E2605" w:rsidRDefault="009E2605" w:rsidP="009E2605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</w:p>
    <w:p w14:paraId="4F75A19D" w14:textId="77777777" w:rsidR="009E2605" w:rsidRPr="00F425AD" w:rsidRDefault="009E2605">
      <w:pPr>
        <w:rPr>
          <w:sz w:val="28"/>
          <w:szCs w:val="28"/>
        </w:rPr>
      </w:pPr>
    </w:p>
    <w:sectPr w:rsidR="009E2605" w:rsidRPr="00F42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53497"/>
    <w:multiLevelType w:val="multilevel"/>
    <w:tmpl w:val="758E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D7E3D"/>
    <w:multiLevelType w:val="multilevel"/>
    <w:tmpl w:val="6264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354FC"/>
    <w:multiLevelType w:val="multilevel"/>
    <w:tmpl w:val="0F20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E4055"/>
    <w:multiLevelType w:val="multilevel"/>
    <w:tmpl w:val="70B6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91797"/>
    <w:multiLevelType w:val="multilevel"/>
    <w:tmpl w:val="6A4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A2020"/>
    <w:multiLevelType w:val="multilevel"/>
    <w:tmpl w:val="54EE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A4400"/>
    <w:multiLevelType w:val="multilevel"/>
    <w:tmpl w:val="D1B4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05"/>
    <w:rsid w:val="009E2605"/>
    <w:rsid w:val="00B3230A"/>
    <w:rsid w:val="00C349A8"/>
    <w:rsid w:val="00E97455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89DC"/>
  <w15:chartTrackingRefBased/>
  <w15:docId w15:val="{CB85A1BB-A19F-3E4B-84CE-F559859B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6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E2605"/>
    <w:rPr>
      <w:b/>
      <w:bCs/>
    </w:rPr>
  </w:style>
  <w:style w:type="character" w:styleId="Emphasis">
    <w:name w:val="Emphasis"/>
    <w:basedOn w:val="DefaultParagraphFont"/>
    <w:uiPriority w:val="20"/>
    <w:qFormat/>
    <w:rsid w:val="009E26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hr@turbocomply.com</dc:creator>
  <cp:keywords/>
  <dc:description/>
  <cp:lastModifiedBy>hr@turbocomply.com</cp:lastModifiedBy>
  <cp:revision>1</cp:revision>
  <dcterms:created xsi:type="dcterms:W3CDTF">2021-01-28T05:48:00Z</dcterms:created>
  <dcterms:modified xsi:type="dcterms:W3CDTF">2021-01-28T07:25:00Z</dcterms:modified>
</cp:coreProperties>
</file>